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6C6" w:rsidRPr="00867729" w:rsidRDefault="006E77A5" w:rsidP="006E77A5">
      <w:pPr>
        <w:pStyle w:val="Text"/>
        <w:jc w:val="left"/>
        <w:rPr>
          <w:rFonts w:eastAsiaTheme="majorEastAsia" w:cstheme="majorBidi"/>
          <w:b/>
          <w:sz w:val="40"/>
          <w:szCs w:val="32"/>
          <w:lang w:val="fr-FR"/>
        </w:rPr>
      </w:pPr>
      <w:r w:rsidRPr="00867729">
        <w:rPr>
          <w:rFonts w:eastAsiaTheme="majorEastAsia" w:cstheme="majorBidi"/>
          <w:b/>
          <w:sz w:val="40"/>
          <w:szCs w:val="32"/>
          <w:lang w:val="fr-FR"/>
        </w:rPr>
        <w:t>Construction de l</w:t>
      </w:r>
      <w:r w:rsidR="007B018A">
        <w:rPr>
          <w:rFonts w:eastAsiaTheme="majorEastAsia" w:cstheme="majorBidi"/>
          <w:b/>
          <w:sz w:val="40"/>
          <w:szCs w:val="32"/>
          <w:lang w:val="fr-FR"/>
        </w:rPr>
        <w:t>’</w:t>
      </w:r>
      <w:r w:rsidRPr="00867729">
        <w:rPr>
          <w:rFonts w:eastAsiaTheme="majorEastAsia" w:cstheme="majorBidi"/>
          <w:b/>
          <w:sz w:val="40"/>
          <w:szCs w:val="32"/>
          <w:lang w:val="fr-FR"/>
        </w:rPr>
        <w:t>aéroport international</w:t>
      </w:r>
      <w:r w:rsidR="0065647D">
        <w:rPr>
          <w:rFonts w:eastAsiaTheme="majorEastAsia" w:cstheme="majorBidi"/>
          <w:b/>
          <w:sz w:val="40"/>
          <w:szCs w:val="32"/>
          <w:lang w:val="fr-FR"/>
        </w:rPr>
        <w:t xml:space="preserve"> </w:t>
      </w:r>
      <w:r w:rsidRPr="00867729">
        <w:rPr>
          <w:rFonts w:eastAsiaTheme="majorEastAsia" w:cstheme="majorBidi"/>
          <w:b/>
          <w:sz w:val="40"/>
          <w:szCs w:val="32"/>
          <w:lang w:val="fr-FR"/>
        </w:rPr>
        <w:t>de Yogyakarta</w:t>
      </w:r>
      <w:r w:rsidR="00EF4E95" w:rsidRPr="00867729">
        <w:rPr>
          <w:rFonts w:eastAsiaTheme="majorEastAsia" w:cstheme="majorBidi"/>
          <w:b/>
          <w:sz w:val="40"/>
          <w:szCs w:val="32"/>
          <w:lang w:val="fr-FR"/>
        </w:rPr>
        <w:t> </w:t>
      </w:r>
      <w:r w:rsidRPr="00867729">
        <w:rPr>
          <w:rFonts w:eastAsiaTheme="majorEastAsia" w:cstheme="majorBidi"/>
          <w:b/>
          <w:sz w:val="40"/>
          <w:szCs w:val="32"/>
          <w:lang w:val="fr-FR"/>
        </w:rPr>
        <w:t>: l</w:t>
      </w:r>
      <w:r w:rsidR="007B018A">
        <w:rPr>
          <w:rFonts w:eastAsiaTheme="majorEastAsia" w:cstheme="majorBidi"/>
          <w:b/>
          <w:sz w:val="40"/>
          <w:szCs w:val="32"/>
          <w:lang w:val="fr-FR"/>
        </w:rPr>
        <w:t>’</w:t>
      </w:r>
      <w:r w:rsidRPr="00867729">
        <w:rPr>
          <w:rFonts w:eastAsiaTheme="majorEastAsia" w:cstheme="majorBidi"/>
          <w:b/>
          <w:sz w:val="40"/>
          <w:szCs w:val="32"/>
          <w:lang w:val="fr-FR"/>
        </w:rPr>
        <w:t>équipe au sol la plus performante d</w:t>
      </w:r>
      <w:r w:rsidR="007B018A">
        <w:rPr>
          <w:rFonts w:eastAsiaTheme="majorEastAsia" w:cstheme="majorBidi"/>
          <w:b/>
          <w:sz w:val="40"/>
          <w:szCs w:val="32"/>
          <w:lang w:val="fr-FR"/>
        </w:rPr>
        <w:t>’</w:t>
      </w:r>
      <w:r w:rsidRPr="00867729">
        <w:rPr>
          <w:rFonts w:eastAsiaTheme="majorEastAsia" w:cstheme="majorBidi"/>
          <w:b/>
          <w:sz w:val="40"/>
          <w:szCs w:val="32"/>
          <w:lang w:val="fr-FR"/>
        </w:rPr>
        <w:t>Asie</w:t>
      </w:r>
    </w:p>
    <w:p w:rsidR="006E77A5" w:rsidRPr="00867729" w:rsidRDefault="006E77A5" w:rsidP="006E77A5">
      <w:pPr>
        <w:pStyle w:val="Text"/>
        <w:jc w:val="left"/>
        <w:rPr>
          <w:rFonts w:eastAsiaTheme="majorEastAsia" w:cstheme="majorBidi"/>
          <w:b/>
          <w:sz w:val="40"/>
          <w:szCs w:val="32"/>
          <w:lang w:val="fr-FR"/>
        </w:rPr>
      </w:pPr>
    </w:p>
    <w:p w:rsidR="009616C6" w:rsidRPr="00867729" w:rsidRDefault="006E77A5" w:rsidP="006E77A5">
      <w:pPr>
        <w:pStyle w:val="Text"/>
        <w:spacing w:line="276" w:lineRule="auto"/>
        <w:rPr>
          <w:rStyle w:val="Hervorhebung"/>
          <w:lang w:val="fr-FR"/>
        </w:rPr>
      </w:pPr>
      <w:r w:rsidRPr="00867729">
        <w:rPr>
          <w:rStyle w:val="Hervorhebung"/>
          <w:lang w:val="fr-FR"/>
        </w:rPr>
        <w:t>Le premier avion ayant atterri sur l</w:t>
      </w:r>
      <w:r w:rsidR="00EF4E95" w:rsidRPr="00867729">
        <w:rPr>
          <w:rStyle w:val="Hervorhebung"/>
          <w:lang w:val="fr-FR"/>
        </w:rPr>
        <w:t xml:space="preserve">e nouvel </w:t>
      </w:r>
      <w:r w:rsidRPr="00867729">
        <w:rPr>
          <w:rStyle w:val="Hervorhebung"/>
          <w:lang w:val="fr-FR"/>
        </w:rPr>
        <w:t>aéroport international de Yogyakarta (YIA) sur l</w:t>
      </w:r>
      <w:r w:rsidR="007B018A">
        <w:rPr>
          <w:rStyle w:val="Hervorhebung"/>
          <w:lang w:val="fr-FR"/>
        </w:rPr>
        <w:t>’</w:t>
      </w:r>
      <w:r w:rsidRPr="00867729">
        <w:rPr>
          <w:rStyle w:val="Hervorhebung"/>
          <w:lang w:val="fr-FR"/>
        </w:rPr>
        <w:t>île indonésienne de Java était un A320 en provenance de Jakarta. Les principaux intervenants dans la construction de l</w:t>
      </w:r>
      <w:r w:rsidR="007B018A">
        <w:rPr>
          <w:rStyle w:val="Hervorhebung"/>
          <w:lang w:val="fr-FR"/>
        </w:rPr>
        <w:t>’</w:t>
      </w:r>
      <w:r w:rsidRPr="00867729">
        <w:rPr>
          <w:rStyle w:val="Hervorhebung"/>
          <w:lang w:val="fr-FR"/>
        </w:rPr>
        <w:t>aéroport</w:t>
      </w:r>
      <w:r w:rsidR="00EF4E95" w:rsidRPr="00867729">
        <w:rPr>
          <w:rStyle w:val="Hervorhebung"/>
          <w:lang w:val="fr-FR"/>
        </w:rPr>
        <w:t> </w:t>
      </w:r>
      <w:r w:rsidRPr="00867729">
        <w:rPr>
          <w:rStyle w:val="Hervorhebung"/>
          <w:lang w:val="fr-FR"/>
        </w:rPr>
        <w:t>: onze machines à coffrage</w:t>
      </w:r>
      <w:r w:rsidR="00EF4E95" w:rsidRPr="00867729">
        <w:rPr>
          <w:rStyle w:val="Hervorhebung"/>
          <w:lang w:val="fr-FR"/>
        </w:rPr>
        <w:t>s</w:t>
      </w:r>
      <w:r w:rsidRPr="00867729">
        <w:rPr>
          <w:rStyle w:val="Hervorhebung"/>
          <w:lang w:val="fr-FR"/>
        </w:rPr>
        <w:t xml:space="preserve"> glissant</w:t>
      </w:r>
      <w:r w:rsidR="00EF4E95" w:rsidRPr="00867729">
        <w:rPr>
          <w:rStyle w:val="Hervorhebung"/>
          <w:lang w:val="fr-FR"/>
        </w:rPr>
        <w:t>s</w:t>
      </w:r>
      <w:r w:rsidRPr="00867729">
        <w:rPr>
          <w:rStyle w:val="Hervorhebung"/>
          <w:lang w:val="fr-FR"/>
        </w:rPr>
        <w:t xml:space="preserve"> de </w:t>
      </w:r>
      <w:proofErr w:type="spellStart"/>
      <w:r w:rsidRPr="00867729">
        <w:rPr>
          <w:rStyle w:val="Hervorhebung"/>
          <w:lang w:val="fr-FR"/>
        </w:rPr>
        <w:t>W</w:t>
      </w:r>
      <w:r w:rsidR="00A42749">
        <w:rPr>
          <w:rStyle w:val="Hervorhebung"/>
          <w:lang w:val="fr-FR"/>
        </w:rPr>
        <w:t>irtgen</w:t>
      </w:r>
      <w:proofErr w:type="spellEnd"/>
      <w:r w:rsidRPr="00867729">
        <w:rPr>
          <w:rStyle w:val="Hervorhebung"/>
          <w:lang w:val="fr-FR"/>
        </w:rPr>
        <w:t>. Une fois les travaux terminés, l</w:t>
      </w:r>
      <w:r w:rsidR="007B018A">
        <w:rPr>
          <w:rStyle w:val="Hervorhebung"/>
          <w:lang w:val="fr-FR"/>
        </w:rPr>
        <w:t>’</w:t>
      </w:r>
      <w:r w:rsidRPr="00867729">
        <w:rPr>
          <w:rStyle w:val="Hervorhebung"/>
          <w:lang w:val="fr-FR"/>
        </w:rPr>
        <w:t>aéroport YIA devrait accueillir chaque année jusqu</w:t>
      </w:r>
      <w:r w:rsidR="007B018A">
        <w:rPr>
          <w:rStyle w:val="Hervorhebung"/>
          <w:lang w:val="fr-FR"/>
        </w:rPr>
        <w:t>’</w:t>
      </w:r>
      <w:r w:rsidRPr="00867729">
        <w:rPr>
          <w:rStyle w:val="Hervorhebung"/>
          <w:lang w:val="fr-FR"/>
        </w:rPr>
        <w:t xml:space="preserve">à </w:t>
      </w:r>
      <w:r w:rsidR="00EF4E95" w:rsidRPr="00867729">
        <w:rPr>
          <w:rStyle w:val="Hervorhebung"/>
          <w:lang w:val="fr-FR"/>
        </w:rPr>
        <w:t>20 </w:t>
      </w:r>
      <w:r w:rsidRPr="00867729">
        <w:rPr>
          <w:rStyle w:val="Hervorhebung"/>
          <w:lang w:val="fr-FR"/>
        </w:rPr>
        <w:t>millions de passagers. Disposant actuellement d</w:t>
      </w:r>
      <w:r w:rsidR="007B018A">
        <w:rPr>
          <w:rStyle w:val="Hervorhebung"/>
          <w:lang w:val="fr-FR"/>
        </w:rPr>
        <w:t>’</w:t>
      </w:r>
      <w:r w:rsidRPr="00867729">
        <w:rPr>
          <w:rStyle w:val="Hervorhebung"/>
          <w:lang w:val="fr-FR"/>
        </w:rPr>
        <w:t>un terminal d</w:t>
      </w:r>
      <w:r w:rsidR="007B018A">
        <w:rPr>
          <w:rStyle w:val="Hervorhebung"/>
          <w:lang w:val="fr-FR"/>
        </w:rPr>
        <w:t>’</w:t>
      </w:r>
      <w:r w:rsidRPr="00867729">
        <w:rPr>
          <w:rStyle w:val="Hervorhebung"/>
          <w:lang w:val="fr-FR"/>
        </w:rPr>
        <w:t xml:space="preserve">une surface de </w:t>
      </w:r>
      <w:r w:rsidR="00EF4E95" w:rsidRPr="00867729">
        <w:rPr>
          <w:rStyle w:val="Hervorhebung"/>
          <w:lang w:val="fr-FR"/>
        </w:rPr>
        <w:t>130 </w:t>
      </w:r>
      <w:r w:rsidRPr="00867729">
        <w:rPr>
          <w:rStyle w:val="Hervorhebung"/>
          <w:lang w:val="fr-FR"/>
        </w:rPr>
        <w:t>000</w:t>
      </w:r>
      <w:r w:rsidR="00EF4E95" w:rsidRPr="00867729">
        <w:rPr>
          <w:rStyle w:val="Hervorhebung"/>
          <w:lang w:val="fr-FR"/>
        </w:rPr>
        <w:t> </w:t>
      </w:r>
      <w:r w:rsidRPr="00867729">
        <w:rPr>
          <w:rStyle w:val="Hervorhebung"/>
          <w:lang w:val="fr-FR"/>
        </w:rPr>
        <w:t>m², ce nouvel aéroport remplace l</w:t>
      </w:r>
      <w:r w:rsidR="007B018A">
        <w:rPr>
          <w:rStyle w:val="Hervorhebung"/>
          <w:lang w:val="fr-FR"/>
        </w:rPr>
        <w:t>’</w:t>
      </w:r>
      <w:r w:rsidRPr="00867729">
        <w:rPr>
          <w:rStyle w:val="Hervorhebung"/>
          <w:lang w:val="fr-FR"/>
        </w:rPr>
        <w:t>aéroport d</w:t>
      </w:r>
      <w:r w:rsidR="007B018A">
        <w:rPr>
          <w:rStyle w:val="Hervorhebung"/>
          <w:lang w:val="fr-FR"/>
        </w:rPr>
        <w:t>’</w:t>
      </w:r>
      <w:r w:rsidRPr="00867729">
        <w:rPr>
          <w:rStyle w:val="Hervorhebung"/>
          <w:lang w:val="fr-FR"/>
        </w:rPr>
        <w:t>Adisutjipto, aujourd</w:t>
      </w:r>
      <w:r w:rsidR="007B018A">
        <w:rPr>
          <w:rStyle w:val="Hervorhebung"/>
          <w:lang w:val="fr-FR"/>
        </w:rPr>
        <w:t>’</w:t>
      </w:r>
      <w:r w:rsidRPr="00867729">
        <w:rPr>
          <w:rStyle w:val="Hervorhebung"/>
          <w:lang w:val="fr-FR"/>
        </w:rPr>
        <w:t>hui saturé en raison de sa trop faible capacité.</w:t>
      </w:r>
    </w:p>
    <w:p w:rsidR="006E77A5" w:rsidRPr="00867729" w:rsidRDefault="006E77A5" w:rsidP="006E77A5">
      <w:pPr>
        <w:pStyle w:val="Text"/>
        <w:spacing w:line="276" w:lineRule="auto"/>
        <w:rPr>
          <w:rStyle w:val="Hervorhebung"/>
          <w:b w:val="0"/>
          <w:highlight w:val="yellow"/>
          <w:lang w:val="fr-FR"/>
        </w:rPr>
      </w:pPr>
    </w:p>
    <w:p w:rsidR="006E77A5" w:rsidRPr="00867729" w:rsidRDefault="006E77A5" w:rsidP="006E77A5">
      <w:pPr>
        <w:pStyle w:val="Text"/>
        <w:rPr>
          <w:rStyle w:val="Hervorhebung"/>
          <w:b w:val="0"/>
          <w:lang w:val="fr-FR"/>
        </w:rPr>
      </w:pPr>
      <w:r w:rsidRPr="00867729">
        <w:rPr>
          <w:rStyle w:val="Hervorhebung"/>
          <w:b w:val="0"/>
          <w:lang w:val="fr-FR"/>
        </w:rPr>
        <w:t>Le principal défi du grand projet de Yogyakarta était les délais serrés. Tenir la date prévue pour la réalisation des bandes de béton nécessitait la mise en œuvre de solutions fiables d</w:t>
      </w:r>
      <w:r w:rsidR="007B018A">
        <w:rPr>
          <w:rStyle w:val="Hervorhebung"/>
          <w:b w:val="0"/>
          <w:lang w:val="fr-FR"/>
        </w:rPr>
        <w:t>’</w:t>
      </w:r>
      <w:r w:rsidRPr="00867729">
        <w:rPr>
          <w:rStyle w:val="Hervorhebung"/>
          <w:b w:val="0"/>
          <w:lang w:val="fr-FR"/>
        </w:rPr>
        <w:t xml:space="preserve">un seul et même fournisseur. Celles-ci furent rapidement fournies par la société de vente et de service du </w:t>
      </w:r>
      <w:proofErr w:type="spellStart"/>
      <w:r w:rsidRPr="00867729">
        <w:rPr>
          <w:rStyle w:val="Hervorhebung"/>
          <w:b w:val="0"/>
          <w:lang w:val="fr-FR"/>
        </w:rPr>
        <w:t>W</w:t>
      </w:r>
      <w:r w:rsidR="002A6945">
        <w:rPr>
          <w:rStyle w:val="Hervorhebung"/>
          <w:b w:val="0"/>
          <w:lang w:val="fr-FR"/>
        </w:rPr>
        <w:t>irtgen</w:t>
      </w:r>
      <w:proofErr w:type="spellEnd"/>
      <w:r w:rsidRPr="00867729">
        <w:rPr>
          <w:rStyle w:val="Hervorhebung"/>
          <w:b w:val="0"/>
          <w:lang w:val="fr-FR"/>
        </w:rPr>
        <w:t xml:space="preserve"> G</w:t>
      </w:r>
      <w:r w:rsidR="002A6945">
        <w:rPr>
          <w:rStyle w:val="Hervorhebung"/>
          <w:b w:val="0"/>
          <w:lang w:val="fr-FR"/>
        </w:rPr>
        <w:t>roup</w:t>
      </w:r>
      <w:r w:rsidRPr="00867729">
        <w:rPr>
          <w:rStyle w:val="Hervorhebung"/>
          <w:b w:val="0"/>
          <w:lang w:val="fr-FR"/>
        </w:rPr>
        <w:t xml:space="preserve"> à Singapour en coopération avec le concessionnaire indonésien du </w:t>
      </w:r>
      <w:proofErr w:type="spellStart"/>
      <w:r w:rsidR="002A6945" w:rsidRPr="00867729">
        <w:rPr>
          <w:rStyle w:val="Hervorhebung"/>
          <w:b w:val="0"/>
          <w:lang w:val="fr-FR"/>
        </w:rPr>
        <w:t>W</w:t>
      </w:r>
      <w:r w:rsidR="002A6945">
        <w:rPr>
          <w:rStyle w:val="Hervorhebung"/>
          <w:b w:val="0"/>
          <w:lang w:val="fr-FR"/>
        </w:rPr>
        <w:t>irtgen</w:t>
      </w:r>
      <w:proofErr w:type="spellEnd"/>
      <w:r w:rsidR="002A6945" w:rsidRPr="00867729">
        <w:rPr>
          <w:rStyle w:val="Hervorhebung"/>
          <w:b w:val="0"/>
          <w:lang w:val="fr-FR"/>
        </w:rPr>
        <w:t xml:space="preserve"> G</w:t>
      </w:r>
      <w:r w:rsidR="002A6945">
        <w:rPr>
          <w:rStyle w:val="Hervorhebung"/>
          <w:b w:val="0"/>
          <w:lang w:val="fr-FR"/>
        </w:rPr>
        <w:t>roup</w:t>
      </w:r>
      <w:r w:rsidRPr="00867729">
        <w:rPr>
          <w:rStyle w:val="Hervorhebung"/>
          <w:b w:val="0"/>
          <w:lang w:val="fr-FR"/>
        </w:rPr>
        <w:t>, la société PT Gaya Makmur Tractors. Outre l</w:t>
      </w:r>
      <w:r w:rsidR="007B018A">
        <w:rPr>
          <w:rStyle w:val="Hervorhebung"/>
          <w:b w:val="0"/>
          <w:lang w:val="fr-FR"/>
        </w:rPr>
        <w:t>’</w:t>
      </w:r>
      <w:r w:rsidRPr="00867729">
        <w:rPr>
          <w:rStyle w:val="Hervorhebung"/>
          <w:b w:val="0"/>
          <w:lang w:val="fr-FR"/>
        </w:rPr>
        <w:t>imposante flotte de machines, cela incluait également le support technique et le conseil en application prodigués sur place.</w:t>
      </w:r>
    </w:p>
    <w:p w:rsidR="00EF4E95" w:rsidRPr="00867729" w:rsidRDefault="00EF4E95" w:rsidP="006E77A5">
      <w:pPr>
        <w:pStyle w:val="Text"/>
        <w:rPr>
          <w:rStyle w:val="Hervorhebung"/>
          <w:b w:val="0"/>
          <w:lang w:val="fr-FR"/>
        </w:rPr>
      </w:pPr>
    </w:p>
    <w:p w:rsidR="00EF4E95" w:rsidRPr="00867729" w:rsidRDefault="00EF4E95" w:rsidP="006E77A5">
      <w:pPr>
        <w:pStyle w:val="Text"/>
        <w:rPr>
          <w:rStyle w:val="Hervorhebung"/>
          <w:b w:val="0"/>
          <w:lang w:val="fr-FR"/>
        </w:rPr>
      </w:pPr>
      <w:r w:rsidRPr="00867729">
        <w:rPr>
          <w:rStyle w:val="Hervorhebung"/>
          <w:b w:val="0"/>
          <w:lang w:val="fr-FR"/>
        </w:rPr>
        <w:t>Des surfaces en béton convaincantes de qualité</w:t>
      </w:r>
    </w:p>
    <w:p w:rsidR="00EF4E95" w:rsidRPr="00867729" w:rsidRDefault="006E77A5" w:rsidP="006E77A5">
      <w:pPr>
        <w:pStyle w:val="Text"/>
        <w:rPr>
          <w:rStyle w:val="Hervorhebung"/>
          <w:b w:val="0"/>
          <w:lang w:val="fr-FR"/>
        </w:rPr>
      </w:pPr>
      <w:r w:rsidRPr="00867729">
        <w:rPr>
          <w:rStyle w:val="Hervorhebung"/>
          <w:b w:val="0"/>
          <w:lang w:val="fr-FR"/>
        </w:rPr>
        <w:t>En fin de compte, quatre finisseurs à béton de type SP</w:t>
      </w:r>
      <w:r w:rsidR="00EF4E95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64, six SP</w:t>
      </w:r>
      <w:r w:rsidR="00EF4E95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500 et une SP</w:t>
      </w:r>
      <w:r w:rsidR="00EF4E95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84i ont constitué l</w:t>
      </w:r>
      <w:r w:rsidR="007B018A">
        <w:rPr>
          <w:rStyle w:val="Hervorhebung"/>
          <w:b w:val="0"/>
          <w:lang w:val="fr-FR"/>
        </w:rPr>
        <w:t>’</w:t>
      </w:r>
      <w:r w:rsidRPr="00867729">
        <w:rPr>
          <w:rStyle w:val="Hervorhebung"/>
          <w:b w:val="0"/>
          <w:lang w:val="fr-FR"/>
        </w:rPr>
        <w:t>équipe performante pour la pose précise et rentable de la piste d</w:t>
      </w:r>
      <w:r w:rsidR="007B018A">
        <w:rPr>
          <w:rStyle w:val="Hervorhebung"/>
          <w:b w:val="0"/>
          <w:lang w:val="fr-FR"/>
        </w:rPr>
        <w:t>’</w:t>
      </w:r>
      <w:r w:rsidRPr="00867729">
        <w:rPr>
          <w:rStyle w:val="Hervorhebung"/>
          <w:b w:val="0"/>
          <w:lang w:val="fr-FR"/>
        </w:rPr>
        <w:t>une longueur de 3</w:t>
      </w:r>
      <w:r w:rsidR="00EF4E95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250</w:t>
      </w:r>
      <w:r w:rsidR="00EF4E95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m et d</w:t>
      </w:r>
      <w:r w:rsidR="007B018A">
        <w:rPr>
          <w:rStyle w:val="Hervorhebung"/>
          <w:b w:val="0"/>
          <w:lang w:val="fr-FR"/>
        </w:rPr>
        <w:t>’</w:t>
      </w:r>
      <w:r w:rsidRPr="00867729">
        <w:rPr>
          <w:rStyle w:val="Hervorhebung"/>
          <w:b w:val="0"/>
          <w:lang w:val="fr-FR"/>
        </w:rPr>
        <w:t>une largeur de 45</w:t>
      </w:r>
      <w:r w:rsidR="00EF4E95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m, voies de circulation et aires de stationnement incluses. Selon le type de surface à réaliser, la pose de la couche de béton de 50</w:t>
      </w:r>
      <w:r w:rsidR="00EF4E95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cm d</w:t>
      </w:r>
      <w:r w:rsidR="007B018A">
        <w:rPr>
          <w:rStyle w:val="Hervorhebung"/>
          <w:b w:val="0"/>
          <w:lang w:val="fr-FR"/>
        </w:rPr>
        <w:t>’</w:t>
      </w:r>
      <w:r w:rsidRPr="00867729">
        <w:rPr>
          <w:rStyle w:val="Hervorhebung"/>
          <w:b w:val="0"/>
          <w:lang w:val="fr-FR"/>
        </w:rPr>
        <w:t>épaisseur a été effectuée en largeurs de 2, 5 ou 6</w:t>
      </w:r>
      <w:r w:rsidR="00EF4E95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m. Dans le même temps, les goujons disposés sur des paniers supports espacés de 30</w:t>
      </w:r>
      <w:r w:rsidR="00EF4E95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cm, ainsi qu</w:t>
      </w:r>
      <w:r w:rsidR="007B018A">
        <w:rPr>
          <w:rStyle w:val="Hervorhebung"/>
          <w:b w:val="0"/>
          <w:lang w:val="fr-FR"/>
        </w:rPr>
        <w:t>’</w:t>
      </w:r>
      <w:r w:rsidRPr="00867729">
        <w:rPr>
          <w:rStyle w:val="Hervorhebung"/>
          <w:b w:val="0"/>
          <w:lang w:val="fr-FR"/>
        </w:rPr>
        <w:t>un treillis ont été insérés dans le béton à titre d</w:t>
      </w:r>
      <w:r w:rsidR="007B018A">
        <w:rPr>
          <w:rStyle w:val="Hervorhebung"/>
          <w:b w:val="0"/>
          <w:lang w:val="fr-FR"/>
        </w:rPr>
        <w:t>’</w:t>
      </w:r>
      <w:r w:rsidRPr="00867729">
        <w:rPr>
          <w:rStyle w:val="Hervorhebung"/>
          <w:b w:val="0"/>
          <w:lang w:val="fr-FR"/>
        </w:rPr>
        <w:t>armature supplémentaire.</w:t>
      </w:r>
    </w:p>
    <w:p w:rsidR="00EF4E95" w:rsidRPr="00867729" w:rsidRDefault="00EF4E95" w:rsidP="006E77A5">
      <w:pPr>
        <w:pStyle w:val="Text"/>
        <w:rPr>
          <w:rStyle w:val="Hervorhebung"/>
          <w:b w:val="0"/>
          <w:lang w:val="fr-FR"/>
        </w:rPr>
      </w:pPr>
    </w:p>
    <w:p w:rsidR="00B9652F" w:rsidRPr="00867729" w:rsidRDefault="006E77A5" w:rsidP="006E77A5">
      <w:pPr>
        <w:pStyle w:val="Text"/>
        <w:rPr>
          <w:rStyle w:val="Hervorhebung"/>
          <w:b w:val="0"/>
          <w:lang w:val="fr-FR"/>
        </w:rPr>
      </w:pPr>
      <w:r w:rsidRPr="00867729">
        <w:rPr>
          <w:rStyle w:val="Hervorhebung"/>
          <w:b w:val="0"/>
          <w:lang w:val="fr-FR"/>
        </w:rPr>
        <w:t>«</w:t>
      </w:r>
      <w:r w:rsidR="00EF4E95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La qualité des surfaces en béton est excellente</w:t>
      </w:r>
      <w:r w:rsidR="00EF4E95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», déclare Andek Prabowo, gérant de PT PP Presisi Tbk Group of PT PP (Persero) Tbk. La performance des machines a elle aussi convaincu sur toute la ligne. « Dans la deuxième phase de construction, la superficie de l</w:t>
      </w:r>
      <w:r w:rsidR="007B018A">
        <w:rPr>
          <w:rStyle w:val="Hervorhebung"/>
          <w:b w:val="0"/>
          <w:lang w:val="fr-FR"/>
        </w:rPr>
        <w:t>’</w:t>
      </w:r>
      <w:r w:rsidRPr="00867729">
        <w:rPr>
          <w:rStyle w:val="Hervorhebung"/>
          <w:b w:val="0"/>
          <w:lang w:val="fr-FR"/>
        </w:rPr>
        <w:t>aéroport sera agrandie de 65</w:t>
      </w:r>
      <w:r w:rsidR="001D7EDF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000</w:t>
      </w:r>
      <w:r w:rsidR="001D7EDF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m² supplémentaires. La piste sera elle aussi prolongée de 350</w:t>
      </w:r>
      <w:r w:rsidR="001D7EDF" w:rsidRPr="00867729">
        <w:rPr>
          <w:rStyle w:val="Hervorhebung"/>
          <w:b w:val="0"/>
          <w:lang w:val="fr-FR"/>
        </w:rPr>
        <w:t> </w:t>
      </w:r>
      <w:r w:rsidRPr="00867729">
        <w:rPr>
          <w:rStyle w:val="Hervorhebung"/>
          <w:b w:val="0"/>
          <w:lang w:val="fr-FR"/>
        </w:rPr>
        <w:t>m », explique Prabowo. La flotte de machines à coffrage</w:t>
      </w:r>
      <w:r w:rsidR="001D7EDF" w:rsidRPr="00867729">
        <w:rPr>
          <w:rStyle w:val="Hervorhebung"/>
          <w:b w:val="0"/>
          <w:lang w:val="fr-FR"/>
        </w:rPr>
        <w:t>s</w:t>
      </w:r>
      <w:r w:rsidRPr="00867729">
        <w:rPr>
          <w:rStyle w:val="Hervorhebung"/>
          <w:b w:val="0"/>
          <w:lang w:val="fr-FR"/>
        </w:rPr>
        <w:t xml:space="preserve"> glissant</w:t>
      </w:r>
      <w:r w:rsidR="001D7EDF" w:rsidRPr="00867729">
        <w:rPr>
          <w:rStyle w:val="Hervorhebung"/>
          <w:b w:val="0"/>
          <w:lang w:val="fr-FR"/>
        </w:rPr>
        <w:t>s</w:t>
      </w:r>
      <w:r w:rsidRPr="00867729">
        <w:rPr>
          <w:rStyle w:val="Hervorhebung"/>
          <w:b w:val="0"/>
          <w:lang w:val="fr-FR"/>
        </w:rPr>
        <w:t xml:space="preserve"> </w:t>
      </w:r>
      <w:proofErr w:type="spellStart"/>
      <w:r w:rsidR="00557625" w:rsidRPr="00867729">
        <w:rPr>
          <w:rStyle w:val="Hervorhebung"/>
          <w:b w:val="0"/>
          <w:lang w:val="fr-FR"/>
        </w:rPr>
        <w:t>W</w:t>
      </w:r>
      <w:r w:rsidR="00557625">
        <w:rPr>
          <w:rStyle w:val="Hervorhebung"/>
          <w:b w:val="0"/>
          <w:lang w:val="fr-FR"/>
        </w:rPr>
        <w:t>irtgen</w:t>
      </w:r>
      <w:proofErr w:type="spellEnd"/>
      <w:r w:rsidRPr="00867729">
        <w:rPr>
          <w:rStyle w:val="Hervorhebung"/>
          <w:b w:val="0"/>
          <w:lang w:val="fr-FR"/>
        </w:rPr>
        <w:t xml:space="preserve"> est fin prête.</w:t>
      </w:r>
    </w:p>
    <w:p w:rsidR="00AD670C" w:rsidRDefault="00AD670C">
      <w:pPr>
        <w:rPr>
          <w:rStyle w:val="Hervorhebung"/>
          <w:b w:val="0"/>
          <w:sz w:val="22"/>
          <w:lang w:val="fr-FR"/>
        </w:rPr>
      </w:pPr>
      <w:r>
        <w:rPr>
          <w:rStyle w:val="Hervorhebung"/>
          <w:b w:val="0"/>
          <w:lang w:val="fr-FR"/>
        </w:rPr>
        <w:br w:type="page"/>
      </w:r>
    </w:p>
    <w:p w:rsidR="006F6D6B" w:rsidRPr="00867729" w:rsidRDefault="006F6D6B" w:rsidP="006F6D6B">
      <w:pPr>
        <w:pStyle w:val="Text"/>
        <w:spacing w:line="276" w:lineRule="auto"/>
        <w:rPr>
          <w:rStyle w:val="Hervorhebung"/>
          <w:lang w:val="fr-FR"/>
        </w:rPr>
      </w:pPr>
      <w:r w:rsidRPr="00867729">
        <w:rPr>
          <w:rStyle w:val="Hervorhebung"/>
          <w:lang w:val="fr-FR"/>
        </w:rPr>
        <w:lastRenderedPageBreak/>
        <w:t>Les spécialistes de la construction d</w:t>
      </w:r>
      <w:r w:rsidR="007B018A">
        <w:rPr>
          <w:rStyle w:val="Hervorhebung"/>
          <w:lang w:val="fr-FR"/>
        </w:rPr>
        <w:t>’</w:t>
      </w:r>
      <w:r w:rsidRPr="00867729">
        <w:rPr>
          <w:rStyle w:val="Hervorhebung"/>
          <w:lang w:val="fr-FR"/>
        </w:rPr>
        <w:t>aéroports</w:t>
      </w:r>
    </w:p>
    <w:p w:rsidR="006F6D6B" w:rsidRPr="00867729" w:rsidRDefault="00AD670C" w:rsidP="006F6D6B">
      <w:pPr>
        <w:pStyle w:val="Text"/>
        <w:spacing w:line="276" w:lineRule="auto"/>
        <w:rPr>
          <w:rStyle w:val="Hervorhebung"/>
          <w:b w:val="0"/>
          <w:lang w:val="fr-FR"/>
        </w:rPr>
      </w:pPr>
      <w:proofErr w:type="spellStart"/>
      <w:r w:rsidRPr="00867729">
        <w:rPr>
          <w:rStyle w:val="Hervorhebung"/>
          <w:b w:val="0"/>
          <w:lang w:val="fr-FR"/>
        </w:rPr>
        <w:t>W</w:t>
      </w:r>
      <w:r>
        <w:rPr>
          <w:rStyle w:val="Hervorhebung"/>
          <w:b w:val="0"/>
          <w:lang w:val="fr-FR"/>
        </w:rPr>
        <w:t>irtgen</w:t>
      </w:r>
      <w:proofErr w:type="spellEnd"/>
      <w:r w:rsidR="006F6D6B" w:rsidRPr="00867729">
        <w:rPr>
          <w:rStyle w:val="Hervorhebung"/>
          <w:b w:val="0"/>
          <w:lang w:val="fr-FR"/>
        </w:rPr>
        <w:t xml:space="preserve"> est indépendant des spécifications et de la localisation de la technologie - et le partenaire de qualité pour la construction d</w:t>
      </w:r>
      <w:r w:rsidR="007B018A">
        <w:rPr>
          <w:rStyle w:val="Hervorhebung"/>
          <w:b w:val="0"/>
          <w:lang w:val="fr-FR"/>
        </w:rPr>
        <w:t>’</w:t>
      </w:r>
      <w:r w:rsidR="006F6D6B" w:rsidRPr="00867729">
        <w:rPr>
          <w:rStyle w:val="Hervorhebung"/>
          <w:b w:val="0"/>
          <w:lang w:val="fr-FR"/>
        </w:rPr>
        <w:t>aéroports. Une gamme complète de produits, le savoir-faire d</w:t>
      </w:r>
      <w:r w:rsidR="007B018A">
        <w:rPr>
          <w:rStyle w:val="Hervorhebung"/>
          <w:b w:val="0"/>
          <w:lang w:val="fr-FR"/>
        </w:rPr>
        <w:t>’</w:t>
      </w:r>
      <w:r w:rsidR="006F6D6B" w:rsidRPr="00867729">
        <w:rPr>
          <w:rStyle w:val="Hervorhebung"/>
          <w:b w:val="0"/>
          <w:lang w:val="fr-FR"/>
        </w:rPr>
        <w:t>experts en application expérimentés et la fiabilité de son service au niveau mondial en sont des atouts décisifs. La multitude des applications des machines à coffrages glissants permet de répondre sur place aux exigences les plus diverses – dans le monde entier. À titre d</w:t>
      </w:r>
      <w:r w:rsidR="007B018A">
        <w:rPr>
          <w:rStyle w:val="Hervorhebung"/>
          <w:b w:val="0"/>
          <w:lang w:val="fr-FR"/>
        </w:rPr>
        <w:t>’</w:t>
      </w:r>
      <w:r w:rsidR="006F6D6B" w:rsidRPr="00867729">
        <w:rPr>
          <w:rStyle w:val="Hervorhebung"/>
          <w:b w:val="0"/>
          <w:lang w:val="fr-FR"/>
        </w:rPr>
        <w:t>exemple, la réalisation de surfaces en béton de haute précision sans les coffrages fixes en acier souvent utilisés sur les aéroports ne pose aucun problème.</w:t>
      </w:r>
    </w:p>
    <w:p w:rsidR="002F39B6" w:rsidRDefault="002F39B6">
      <w:pPr>
        <w:rPr>
          <w:sz w:val="22"/>
          <w:lang w:val="fr-FR"/>
        </w:rPr>
      </w:pPr>
    </w:p>
    <w:p w:rsidR="00D166AC" w:rsidRPr="00867729" w:rsidRDefault="0065647D" w:rsidP="00C644CA">
      <w:pPr>
        <w:pStyle w:val="HeadlineFotos"/>
        <w:rPr>
          <w:lang w:val="fr-FR"/>
        </w:rPr>
      </w:pPr>
      <w:r>
        <w:rPr>
          <w:rFonts w:ascii="Verdana" w:eastAsia="Calibri" w:hAnsi="Verdana" w:cs="Times New Roman"/>
          <w:caps w:val="0"/>
          <w:szCs w:val="22"/>
          <w:lang w:val="fr-FR"/>
        </w:rPr>
        <w:t>Ph</w:t>
      </w:r>
      <w:r w:rsidR="002844EF" w:rsidRPr="00867729">
        <w:rPr>
          <w:rFonts w:ascii="Verdana" w:eastAsia="Calibri" w:hAnsi="Verdana" w:cs="Times New Roman"/>
          <w:caps w:val="0"/>
          <w:szCs w:val="22"/>
          <w:lang w:val="fr-FR"/>
        </w:rPr>
        <w:t>otos</w:t>
      </w:r>
      <w:r>
        <w:rPr>
          <w:rFonts w:ascii="Verdana" w:eastAsia="Calibri" w:hAnsi="Verdana" w:cs="Times New Roman"/>
          <w:caps w:val="0"/>
          <w:szCs w:val="22"/>
          <w:lang w:val="fr-FR"/>
        </w:rPr>
        <w:t> </w:t>
      </w:r>
      <w:r w:rsidR="00D166AC" w:rsidRPr="00867729">
        <w:rPr>
          <w:lang w:val="fr-FR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7"/>
        <w:gridCol w:w="4607"/>
      </w:tblGrid>
      <w:tr w:rsidR="00056EB2" w:rsidRPr="00236DBF" w:rsidTr="006731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:rsidR="00056EB2" w:rsidRPr="00867729" w:rsidRDefault="008D7D74" w:rsidP="006731E6">
            <w:pPr>
              <w:rPr>
                <w:sz w:val="20"/>
                <w:lang w:val="fr-FR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2F0080D" wp14:editId="5D71C259">
                  <wp:extent cx="2667600" cy="17784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_photo_Jobsite_New-Yogyakarta-Airport_00027_PR.jp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7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056EB2" w:rsidRPr="00A06E7D" w:rsidRDefault="008D7D74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</w:pPr>
            <w:r w:rsidRPr="00967C9C"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  <w:t>W_photo_Jobsite_New-Yogyakarta-Airport_00012_PR</w:t>
            </w:r>
          </w:p>
          <w:p w:rsidR="00056EB2" w:rsidRPr="00867729" w:rsidRDefault="00236DBF" w:rsidP="006E77A5">
            <w:pPr>
              <w:pStyle w:val="Text"/>
              <w:rPr>
                <w:b/>
                <w:sz w:val="20"/>
                <w:lang w:val="fr-FR"/>
              </w:rPr>
            </w:pPr>
            <w:r>
              <w:rPr>
                <w:sz w:val="20"/>
                <w:lang w:val="en-US"/>
              </w:rPr>
              <w:t>11</w:t>
            </w:r>
            <w:bookmarkStart w:id="0" w:name="_GoBack"/>
            <w:bookmarkEnd w:id="0"/>
            <w:r w:rsidR="0013345E" w:rsidRPr="00D72A72">
              <w:rPr>
                <w:sz w:val="20"/>
                <w:lang w:val="fr-FR"/>
              </w:rPr>
              <w:t xml:space="preserve"> machines à coffrages glissants de Wirtgen ont assuré la pose précise et rentable des surfaces en béton de l</w:t>
            </w:r>
            <w:r w:rsidR="007B018A" w:rsidRPr="00D72A72">
              <w:rPr>
                <w:sz w:val="20"/>
                <w:lang w:val="fr-FR"/>
              </w:rPr>
              <w:t>’</w:t>
            </w:r>
            <w:r w:rsidR="0013345E" w:rsidRPr="00D72A72">
              <w:rPr>
                <w:sz w:val="20"/>
                <w:lang w:val="fr-FR"/>
              </w:rPr>
              <w:t>aéroport YIA.</w:t>
            </w:r>
          </w:p>
        </w:tc>
      </w:tr>
      <w:tr w:rsidR="00056EB2" w:rsidRPr="00236DBF" w:rsidTr="006731E6">
        <w:trPr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:rsidR="00056EB2" w:rsidRPr="00867729" w:rsidRDefault="00056EB2" w:rsidP="006731E6">
            <w:pPr>
              <w:rPr>
                <w:lang w:val="fr-FR"/>
              </w:rPr>
            </w:pPr>
            <w:r w:rsidRPr="00867729">
              <w:rPr>
                <w:noProof/>
                <w:lang w:eastAsia="de-DE"/>
              </w:rPr>
              <w:drawing>
                <wp:inline distT="0" distB="0" distL="0" distR="0" wp14:anchorId="2E1A37DF" wp14:editId="3EDE3BCE">
                  <wp:extent cx="2667600" cy="1674000"/>
                  <wp:effectExtent l="0" t="0" r="0" b="254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_photo_Jobsite_New-Yogyakarta-Airport_00015_P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67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056EB2" w:rsidRPr="00A06E7D" w:rsidRDefault="00056EB2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</w:pPr>
            <w:r w:rsidRPr="00A06E7D"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  <w:t>W_photo_Jobsite_</w:t>
            </w:r>
            <w:r w:rsidR="00E71F41"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  <w:t>New-Yogyakarta-Airport_00015_PR</w:t>
            </w:r>
          </w:p>
          <w:p w:rsidR="00056EB2" w:rsidRPr="00867729" w:rsidRDefault="0013345E" w:rsidP="006E77A5">
            <w:pPr>
              <w:pStyle w:val="Text"/>
              <w:rPr>
                <w:b/>
                <w:sz w:val="20"/>
                <w:lang w:val="fr-FR"/>
              </w:rPr>
            </w:pPr>
            <w:r>
              <w:rPr>
                <w:rStyle w:val="Hervorhebung"/>
                <w:b w:val="0"/>
                <w:sz w:val="20"/>
                <w:lang w:val="fr-FR"/>
              </w:rPr>
              <w:t xml:space="preserve">Les </w:t>
            </w:r>
            <w:r w:rsidR="006E77A5" w:rsidRPr="00867729">
              <w:rPr>
                <w:rStyle w:val="Hervorhebung"/>
                <w:b w:val="0"/>
                <w:sz w:val="20"/>
                <w:lang w:val="fr-FR"/>
              </w:rPr>
              <w:t>machines à coffrage</w:t>
            </w:r>
            <w:r>
              <w:rPr>
                <w:rStyle w:val="Hervorhebung"/>
                <w:b w:val="0"/>
                <w:sz w:val="20"/>
                <w:lang w:val="fr-FR"/>
              </w:rPr>
              <w:t>s</w:t>
            </w:r>
            <w:r w:rsidR="006E77A5" w:rsidRPr="00867729">
              <w:rPr>
                <w:rStyle w:val="Hervorhebung"/>
                <w:b w:val="0"/>
                <w:sz w:val="20"/>
                <w:lang w:val="fr-FR"/>
              </w:rPr>
              <w:t xml:space="preserve"> glissant</w:t>
            </w:r>
            <w:r>
              <w:rPr>
                <w:rStyle w:val="Hervorhebung"/>
                <w:b w:val="0"/>
                <w:sz w:val="20"/>
                <w:lang w:val="fr-FR"/>
              </w:rPr>
              <w:t>s de Wirtgen remplissent les</w:t>
            </w:r>
            <w:r w:rsidR="006E77A5" w:rsidRPr="00867729">
              <w:rPr>
                <w:rStyle w:val="Hervorhebung"/>
                <w:b w:val="0"/>
                <w:sz w:val="20"/>
                <w:lang w:val="fr-FR"/>
              </w:rPr>
              <w:t xml:space="preserve"> exigences les plus diverses. </w:t>
            </w:r>
            <w:r>
              <w:rPr>
                <w:rStyle w:val="Hervorhebung"/>
                <w:b w:val="0"/>
                <w:sz w:val="20"/>
                <w:lang w:val="fr-FR"/>
              </w:rPr>
              <w:t xml:space="preserve">La </w:t>
            </w:r>
            <w:r w:rsidR="006E77A5" w:rsidRPr="00867729">
              <w:rPr>
                <w:rStyle w:val="Hervorhebung"/>
                <w:b w:val="0"/>
                <w:sz w:val="20"/>
                <w:lang w:val="fr-FR"/>
              </w:rPr>
              <w:t>réalisation de surfaces en béton de haute précision sans les coffrages fixes en acier souvent utilisés sur les aéroports ne pose aucun problème.</w:t>
            </w:r>
          </w:p>
        </w:tc>
      </w:tr>
      <w:tr w:rsidR="00056EB2" w:rsidRPr="00236DBF" w:rsidTr="00056EB2">
        <w:trPr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:rsidR="00056EB2" w:rsidRPr="00867729" w:rsidRDefault="00056EB2" w:rsidP="006731E6">
            <w:pPr>
              <w:rPr>
                <w:lang w:val="fr-FR"/>
              </w:rPr>
            </w:pPr>
            <w:r w:rsidRPr="00867729">
              <w:rPr>
                <w:noProof/>
                <w:lang w:eastAsia="de-DE"/>
              </w:rPr>
              <w:drawing>
                <wp:inline distT="0" distB="0" distL="0" distR="0">
                  <wp:extent cx="2667600" cy="16848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_photo_Jobsite_New-Yogyakarta-Airport_00002_P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6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056EB2" w:rsidRPr="00A06E7D" w:rsidRDefault="00056EB2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</w:pPr>
            <w:r w:rsidRPr="00A06E7D"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  <w:t>W_photo_Jobsite_New-Yogyakarta-Airport_0</w:t>
            </w:r>
            <w:r w:rsidR="00E71F41"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  <w:t>0002_PR</w:t>
            </w:r>
          </w:p>
          <w:p w:rsidR="00056EB2" w:rsidRPr="00867729" w:rsidRDefault="006E77A5" w:rsidP="009616C6">
            <w:pPr>
              <w:pStyle w:val="Text"/>
              <w:rPr>
                <w:b/>
                <w:sz w:val="20"/>
                <w:lang w:val="fr-FR"/>
              </w:rPr>
            </w:pPr>
            <w:r w:rsidRPr="00867729">
              <w:rPr>
                <w:rStyle w:val="Hervorhebung"/>
                <w:b w:val="0"/>
                <w:sz w:val="20"/>
                <w:lang w:val="fr-FR"/>
              </w:rPr>
              <w:t xml:space="preserve">Exactement 90° pour la bordure en béton : </w:t>
            </w:r>
            <w:r w:rsidR="007A515A">
              <w:rPr>
                <w:rStyle w:val="Hervorhebung"/>
                <w:b w:val="0"/>
                <w:sz w:val="20"/>
                <w:lang w:val="fr-FR"/>
              </w:rPr>
              <w:t>G</w:t>
            </w:r>
            <w:r w:rsidRPr="00867729">
              <w:rPr>
                <w:rStyle w:val="Hervorhebung"/>
                <w:b w:val="0"/>
                <w:sz w:val="20"/>
                <w:lang w:val="fr-FR"/>
              </w:rPr>
              <w:t>râce à l</w:t>
            </w:r>
            <w:r w:rsidR="007B018A">
              <w:rPr>
                <w:rStyle w:val="Hervorhebung"/>
                <w:b w:val="0"/>
                <w:sz w:val="20"/>
                <w:lang w:val="fr-FR"/>
              </w:rPr>
              <w:t>’</w:t>
            </w:r>
            <w:r w:rsidRPr="00867729">
              <w:rPr>
                <w:rStyle w:val="Hervorhebung"/>
                <w:b w:val="0"/>
                <w:sz w:val="20"/>
                <w:lang w:val="fr-FR"/>
              </w:rPr>
              <w:t>excellente précision des machines à coffrage</w:t>
            </w:r>
            <w:r w:rsidR="007A515A">
              <w:rPr>
                <w:rStyle w:val="Hervorhebung"/>
                <w:b w:val="0"/>
                <w:sz w:val="20"/>
                <w:lang w:val="fr-FR"/>
              </w:rPr>
              <w:t>s</w:t>
            </w:r>
            <w:r w:rsidRPr="00867729">
              <w:rPr>
                <w:rStyle w:val="Hervorhebung"/>
                <w:b w:val="0"/>
                <w:sz w:val="20"/>
                <w:lang w:val="fr-FR"/>
              </w:rPr>
              <w:t xml:space="preserve"> glissant</w:t>
            </w:r>
            <w:r w:rsidR="007A515A">
              <w:rPr>
                <w:rStyle w:val="Hervorhebung"/>
                <w:b w:val="0"/>
                <w:sz w:val="20"/>
                <w:lang w:val="fr-FR"/>
              </w:rPr>
              <w:t xml:space="preserve">s </w:t>
            </w:r>
            <w:r w:rsidR="007A515A" w:rsidRPr="0065647D">
              <w:rPr>
                <w:rStyle w:val="Hervorhebung"/>
                <w:b w:val="0"/>
                <w:sz w:val="20"/>
                <w:lang w:val="fr-FR"/>
              </w:rPr>
              <w:t>Wirtgen</w:t>
            </w:r>
            <w:r w:rsidRPr="00867729">
              <w:rPr>
                <w:rStyle w:val="Hervorhebung"/>
                <w:b w:val="0"/>
                <w:sz w:val="20"/>
                <w:lang w:val="fr-FR"/>
              </w:rPr>
              <w:t>, les bordures peuvent être réalisées avec un angle de 90°.</w:t>
            </w:r>
          </w:p>
        </w:tc>
      </w:tr>
      <w:tr w:rsidR="00D166AC" w:rsidRPr="00236DBF" w:rsidTr="00056EB2">
        <w:trPr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:rsidR="00D166AC" w:rsidRPr="00867729" w:rsidRDefault="00D166AC" w:rsidP="00D166AC">
            <w:pPr>
              <w:rPr>
                <w:lang w:val="fr-FR"/>
              </w:rPr>
            </w:pPr>
          </w:p>
        </w:tc>
        <w:tc>
          <w:tcPr>
            <w:tcW w:w="4394" w:type="dxa"/>
          </w:tcPr>
          <w:p w:rsidR="00D166AC" w:rsidRPr="00867729" w:rsidRDefault="00D166AC" w:rsidP="006E77A5">
            <w:pPr>
              <w:pStyle w:val="Text"/>
              <w:jc w:val="left"/>
              <w:rPr>
                <w:b/>
                <w:sz w:val="20"/>
                <w:lang w:val="fr-FR"/>
              </w:rPr>
            </w:pPr>
          </w:p>
        </w:tc>
      </w:tr>
    </w:tbl>
    <w:p w:rsidR="00D166AC" w:rsidRDefault="00D166AC" w:rsidP="00D166AC">
      <w:pPr>
        <w:pStyle w:val="Text"/>
        <w:rPr>
          <w:lang w:val="fr-FR"/>
        </w:rPr>
      </w:pPr>
    </w:p>
    <w:p w:rsidR="00802229" w:rsidRDefault="00802229" w:rsidP="00D166AC">
      <w:pPr>
        <w:pStyle w:val="Text"/>
        <w:rPr>
          <w:lang w:val="fr-FR"/>
        </w:rPr>
      </w:pPr>
    </w:p>
    <w:p w:rsidR="00802229" w:rsidRPr="00867729" w:rsidRDefault="00802229" w:rsidP="00D166AC">
      <w:pPr>
        <w:pStyle w:val="Text"/>
        <w:rPr>
          <w:lang w:val="fr-FR"/>
        </w:rPr>
      </w:pPr>
    </w:p>
    <w:p w:rsidR="00C03396" w:rsidRPr="00867729" w:rsidRDefault="007A515A" w:rsidP="00C03396">
      <w:pPr>
        <w:pStyle w:val="Text"/>
        <w:rPr>
          <w:lang w:val="fr-FR"/>
        </w:rPr>
      </w:pPr>
      <w:r w:rsidRPr="004527D9">
        <w:rPr>
          <w:i/>
          <w:u w:val="single"/>
          <w:lang w:val="fr-FR"/>
        </w:rPr>
        <w:lastRenderedPageBreak/>
        <w:t>Attention</w:t>
      </w:r>
      <w:r>
        <w:rPr>
          <w:i/>
          <w:u w:val="single"/>
          <w:lang w:val="fr-FR"/>
        </w:rPr>
        <w:t> :</w:t>
      </w:r>
      <w:r w:rsidRPr="004527D9">
        <w:rPr>
          <w:i/>
          <w:lang w:val="fr-FR"/>
        </w:rPr>
        <w:t xml:space="preserve"> </w:t>
      </w:r>
      <w:r>
        <w:rPr>
          <w:i/>
          <w:lang w:val="fr-FR"/>
        </w:rPr>
        <w:t>c</w:t>
      </w:r>
      <w:r w:rsidRPr="004527D9">
        <w:rPr>
          <w:i/>
          <w:lang w:val="fr-FR"/>
        </w:rPr>
        <w:t>es photos sont destinées uniquement à une première visualisation. Pour une reproduction dans vos publications, merci d</w:t>
      </w:r>
      <w:r w:rsidR="007B018A">
        <w:rPr>
          <w:i/>
          <w:lang w:val="fr-FR"/>
        </w:rPr>
        <w:t>’</w:t>
      </w:r>
      <w:r w:rsidRPr="004527D9">
        <w:rPr>
          <w:i/>
          <w:lang w:val="fr-FR"/>
        </w:rPr>
        <w:t>utiliser les photos en résolution de 300 dpi, que vous pourrez télécharger sur le site web de Wirtgen GmbH / Wirtgen Group</w:t>
      </w:r>
      <w:r>
        <w:rPr>
          <w:i/>
          <w:lang w:val="fr-FR"/>
        </w:rPr>
        <w:t>.</w:t>
      </w:r>
    </w:p>
    <w:p w:rsidR="007D152A" w:rsidRDefault="007D152A">
      <w:pPr>
        <w:rPr>
          <w:sz w:val="22"/>
          <w:lang w:val="fr-FR"/>
        </w:rPr>
      </w:pPr>
    </w:p>
    <w:p w:rsidR="000B5959" w:rsidRDefault="000B5959">
      <w:pPr>
        <w:rPr>
          <w:sz w:val="22"/>
          <w:lang w:val="fr-FR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867729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7A515A" w:rsidRPr="00BA6793" w:rsidRDefault="007A515A" w:rsidP="007A515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fr-FR"/>
              </w:rPr>
            </w:pPr>
            <w:r w:rsidRPr="00BA6793">
              <w:rPr>
                <w:rFonts w:cs="Arial"/>
                <w:lang w:val="fr-FR"/>
              </w:rPr>
              <w:t>Vous obtiendrez de plus amples</w:t>
            </w:r>
          </w:p>
          <w:p w:rsidR="00D166AC" w:rsidRPr="00867729" w:rsidRDefault="007A515A" w:rsidP="0034191A">
            <w:pPr>
              <w:pStyle w:val="HeadlineKontakte"/>
              <w:rPr>
                <w:lang w:val="fr-FR"/>
              </w:rPr>
            </w:pPr>
            <w:r w:rsidRPr="00A100EA">
              <w:rPr>
                <w:rFonts w:cs="Arial"/>
                <w:lang w:val="fr-FR"/>
              </w:rPr>
              <w:t>informations aupr</w:t>
            </w:r>
            <w:r>
              <w:rPr>
                <w:rFonts w:cs="Arial"/>
                <w:lang w:val="fr-FR"/>
              </w:rPr>
              <w:t>È</w:t>
            </w:r>
            <w:r w:rsidRPr="00A100EA">
              <w:rPr>
                <w:rFonts w:cs="Arial"/>
                <w:lang w:val="fr-FR"/>
              </w:rPr>
              <w:t>s de</w:t>
            </w:r>
            <w:r>
              <w:rPr>
                <w:rFonts w:cs="Arial"/>
                <w:lang w:val="fr-FR"/>
              </w:rPr>
              <w:t> :</w:t>
            </w:r>
          </w:p>
          <w:p w:rsidR="008D4AE7" w:rsidRPr="00867729" w:rsidRDefault="008D4AE7" w:rsidP="008D4AE7">
            <w:pPr>
              <w:pStyle w:val="Text"/>
              <w:rPr>
                <w:lang w:val="fr-FR"/>
              </w:rPr>
            </w:pPr>
            <w:r w:rsidRPr="00867729">
              <w:rPr>
                <w:lang w:val="fr-FR"/>
              </w:rPr>
              <w:t>WIRTGEN GmbH</w:t>
            </w:r>
          </w:p>
          <w:p w:rsidR="008D4AE7" w:rsidRPr="00867729" w:rsidRDefault="008D4AE7" w:rsidP="008D4AE7">
            <w:pPr>
              <w:pStyle w:val="Text"/>
              <w:rPr>
                <w:lang w:val="fr-FR"/>
              </w:rPr>
            </w:pPr>
            <w:r w:rsidRPr="00867729">
              <w:rPr>
                <w:lang w:val="fr-FR"/>
              </w:rPr>
              <w:t>Corporate Communications</w:t>
            </w:r>
          </w:p>
          <w:p w:rsidR="008D4AE7" w:rsidRPr="00867729" w:rsidRDefault="008D4AE7" w:rsidP="008D4AE7">
            <w:pPr>
              <w:pStyle w:val="Text"/>
              <w:rPr>
                <w:lang w:val="fr-FR"/>
              </w:rPr>
            </w:pPr>
            <w:r w:rsidRPr="00867729">
              <w:rPr>
                <w:lang w:val="fr-FR"/>
              </w:rPr>
              <w:t>Michaela Adams, Mario Linnemann</w:t>
            </w:r>
          </w:p>
          <w:p w:rsidR="008D4AE7" w:rsidRPr="00867729" w:rsidRDefault="008D4AE7" w:rsidP="008D4AE7">
            <w:pPr>
              <w:pStyle w:val="Text"/>
              <w:rPr>
                <w:lang w:val="fr-FR"/>
              </w:rPr>
            </w:pPr>
            <w:r w:rsidRPr="00867729">
              <w:rPr>
                <w:lang w:val="fr-FR"/>
              </w:rPr>
              <w:t>Reinhard-Wirtgen-Straße 2</w:t>
            </w:r>
          </w:p>
          <w:p w:rsidR="008D4AE7" w:rsidRPr="00867729" w:rsidRDefault="008D4AE7" w:rsidP="008D4AE7">
            <w:pPr>
              <w:pStyle w:val="Text"/>
              <w:rPr>
                <w:lang w:val="fr-FR"/>
              </w:rPr>
            </w:pPr>
            <w:r w:rsidRPr="00867729">
              <w:rPr>
                <w:lang w:val="fr-FR"/>
              </w:rPr>
              <w:t>53578 Windhagen</w:t>
            </w:r>
          </w:p>
          <w:p w:rsidR="008D4AE7" w:rsidRPr="00867729" w:rsidRDefault="007A515A" w:rsidP="008D4AE7">
            <w:pPr>
              <w:pStyle w:val="Text"/>
              <w:rPr>
                <w:lang w:val="fr-FR"/>
              </w:rPr>
            </w:pPr>
            <w:r>
              <w:rPr>
                <w:lang w:val="fr-FR"/>
              </w:rPr>
              <w:t>Allemagne</w:t>
            </w:r>
          </w:p>
          <w:p w:rsidR="008D4AE7" w:rsidRPr="00867729" w:rsidRDefault="008D4AE7" w:rsidP="008D4AE7">
            <w:pPr>
              <w:pStyle w:val="Text"/>
              <w:rPr>
                <w:lang w:val="fr-FR"/>
              </w:rPr>
            </w:pPr>
          </w:p>
          <w:p w:rsidR="008D4AE7" w:rsidRPr="00867729" w:rsidRDefault="007A515A" w:rsidP="008D4AE7">
            <w:pPr>
              <w:pStyle w:val="Text"/>
              <w:rPr>
                <w:lang w:val="fr-FR"/>
              </w:rPr>
            </w:pPr>
            <w:r>
              <w:rPr>
                <w:lang w:val="fr-FR"/>
              </w:rPr>
              <w:t>Téléphone </w:t>
            </w:r>
            <w:r w:rsidR="008D4AE7" w:rsidRPr="00867729">
              <w:rPr>
                <w:lang w:val="fr-FR"/>
              </w:rPr>
              <w:t xml:space="preserve">: +49 (0) 2645 131 – </w:t>
            </w:r>
            <w:r w:rsidR="00497B61" w:rsidRPr="00867729">
              <w:rPr>
                <w:lang w:val="fr-FR"/>
              </w:rPr>
              <w:t>3178</w:t>
            </w:r>
          </w:p>
          <w:p w:rsidR="008D4AE7" w:rsidRPr="00867729" w:rsidRDefault="008D4AE7" w:rsidP="008D4AE7">
            <w:pPr>
              <w:pStyle w:val="Text"/>
              <w:rPr>
                <w:lang w:val="fr-FR"/>
              </w:rPr>
            </w:pPr>
            <w:r w:rsidRPr="00867729">
              <w:rPr>
                <w:lang w:val="fr-FR"/>
              </w:rPr>
              <w:t>Telefax</w:t>
            </w:r>
            <w:r w:rsidR="007A515A">
              <w:rPr>
                <w:lang w:val="fr-FR"/>
              </w:rPr>
              <w:t> </w:t>
            </w:r>
            <w:r w:rsidRPr="00867729">
              <w:rPr>
                <w:lang w:val="fr-FR"/>
              </w:rPr>
              <w:t>: +49 (0) 2645 131 – 499</w:t>
            </w:r>
          </w:p>
          <w:p w:rsidR="008D4AE7" w:rsidRPr="00867729" w:rsidRDefault="00D24067" w:rsidP="008D4AE7">
            <w:pPr>
              <w:pStyle w:val="Text"/>
              <w:rPr>
                <w:lang w:val="fr-FR"/>
              </w:rPr>
            </w:pPr>
            <w:r w:rsidRPr="00867729">
              <w:rPr>
                <w:lang w:val="fr-FR"/>
              </w:rPr>
              <w:t>E-</w:t>
            </w:r>
            <w:r w:rsidR="007A515A">
              <w:rPr>
                <w:lang w:val="fr-FR"/>
              </w:rPr>
              <w:t>m</w:t>
            </w:r>
            <w:r w:rsidR="008D4AE7" w:rsidRPr="00867729">
              <w:rPr>
                <w:lang w:val="fr-FR"/>
              </w:rPr>
              <w:t>ail</w:t>
            </w:r>
            <w:r w:rsidR="007A515A">
              <w:rPr>
                <w:lang w:val="fr-FR"/>
              </w:rPr>
              <w:t> </w:t>
            </w:r>
            <w:r w:rsidR="008D4AE7" w:rsidRPr="00867729">
              <w:rPr>
                <w:lang w:val="fr-FR"/>
              </w:rPr>
              <w:t>: presse@wirtgen.com</w:t>
            </w:r>
          </w:p>
          <w:p w:rsidR="00D166AC" w:rsidRPr="00867729" w:rsidRDefault="008D4AE7" w:rsidP="008D4AE7">
            <w:pPr>
              <w:pStyle w:val="Text"/>
              <w:rPr>
                <w:lang w:val="fr-FR"/>
              </w:rPr>
            </w:pPr>
            <w:r w:rsidRPr="00867729">
              <w:rPr>
                <w:lang w:val="fr-FR"/>
              </w:rP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867729" w:rsidRDefault="0034191A" w:rsidP="0034191A">
            <w:pPr>
              <w:pStyle w:val="Text"/>
              <w:rPr>
                <w:lang w:val="fr-FR"/>
              </w:rPr>
            </w:pPr>
          </w:p>
        </w:tc>
      </w:tr>
    </w:tbl>
    <w:p w:rsidR="00D166AC" w:rsidRPr="00867729" w:rsidRDefault="00D166AC" w:rsidP="00D166AC">
      <w:pPr>
        <w:pStyle w:val="Text"/>
        <w:rPr>
          <w:lang w:val="fr-FR"/>
        </w:rPr>
      </w:pPr>
    </w:p>
    <w:sectPr w:rsidR="00D166AC" w:rsidRPr="00867729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9E6" w:rsidRDefault="00CE79E6" w:rsidP="00E55534">
      <w:r>
        <w:separator/>
      </w:r>
    </w:p>
  </w:endnote>
  <w:endnote w:type="continuationSeparator" w:id="0">
    <w:p w:rsidR="00CE79E6" w:rsidRDefault="00CE79E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236DBF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<w:pict>
                <v:rect w14:anchorId="6C7EAFE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<w:pict>
                <v:rect w14:anchorId="14ED3E09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9E6" w:rsidRDefault="00CE79E6" w:rsidP="00E55534">
      <w:r>
        <w:separator/>
      </w:r>
    </w:p>
  </w:footnote>
  <w:footnote w:type="continuationSeparator" w:id="0">
    <w:p w:rsidR="00CE79E6" w:rsidRDefault="00CE79E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<w:pict>
                <v:rect w14:anchorId="40EE85AE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<w:pict>
                <v:rect w14:anchorId="1B86688C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9D"/>
    <w:rsid w:val="00042106"/>
    <w:rsid w:val="0005285B"/>
    <w:rsid w:val="00056EB2"/>
    <w:rsid w:val="00066D09"/>
    <w:rsid w:val="0009665C"/>
    <w:rsid w:val="000B5959"/>
    <w:rsid w:val="000E2697"/>
    <w:rsid w:val="00103205"/>
    <w:rsid w:val="0012026F"/>
    <w:rsid w:val="00132055"/>
    <w:rsid w:val="0013345E"/>
    <w:rsid w:val="0014683F"/>
    <w:rsid w:val="001B16BB"/>
    <w:rsid w:val="001B63D0"/>
    <w:rsid w:val="001D500F"/>
    <w:rsid w:val="001D7EDF"/>
    <w:rsid w:val="00236DBF"/>
    <w:rsid w:val="00244981"/>
    <w:rsid w:val="00253A2E"/>
    <w:rsid w:val="002573F1"/>
    <w:rsid w:val="002844EF"/>
    <w:rsid w:val="0029634D"/>
    <w:rsid w:val="002A6945"/>
    <w:rsid w:val="002C2BF7"/>
    <w:rsid w:val="002E765F"/>
    <w:rsid w:val="002F108B"/>
    <w:rsid w:val="002F39B6"/>
    <w:rsid w:val="0034191A"/>
    <w:rsid w:val="00343CC7"/>
    <w:rsid w:val="00384A08"/>
    <w:rsid w:val="003A0027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497B61"/>
    <w:rsid w:val="00506409"/>
    <w:rsid w:val="00530E32"/>
    <w:rsid w:val="00557625"/>
    <w:rsid w:val="005711A3"/>
    <w:rsid w:val="00573B2B"/>
    <w:rsid w:val="005A4F04"/>
    <w:rsid w:val="005B3697"/>
    <w:rsid w:val="005B5793"/>
    <w:rsid w:val="005B6105"/>
    <w:rsid w:val="006330A2"/>
    <w:rsid w:val="00642EB6"/>
    <w:rsid w:val="0065181C"/>
    <w:rsid w:val="0065647D"/>
    <w:rsid w:val="006B73C9"/>
    <w:rsid w:val="006E77A5"/>
    <w:rsid w:val="006F6D6B"/>
    <w:rsid w:val="006F7602"/>
    <w:rsid w:val="0071799D"/>
    <w:rsid w:val="00722A17"/>
    <w:rsid w:val="00757B83"/>
    <w:rsid w:val="007658CA"/>
    <w:rsid w:val="00791A69"/>
    <w:rsid w:val="00794830"/>
    <w:rsid w:val="00797CAA"/>
    <w:rsid w:val="007A515A"/>
    <w:rsid w:val="007B018A"/>
    <w:rsid w:val="007C0449"/>
    <w:rsid w:val="007C2658"/>
    <w:rsid w:val="007D152A"/>
    <w:rsid w:val="007E20D0"/>
    <w:rsid w:val="00802229"/>
    <w:rsid w:val="00820315"/>
    <w:rsid w:val="00843B45"/>
    <w:rsid w:val="00847049"/>
    <w:rsid w:val="008523A5"/>
    <w:rsid w:val="00863129"/>
    <w:rsid w:val="00867729"/>
    <w:rsid w:val="008C2DB2"/>
    <w:rsid w:val="008D4AE7"/>
    <w:rsid w:val="008D770E"/>
    <w:rsid w:val="008D7D74"/>
    <w:rsid w:val="0090337E"/>
    <w:rsid w:val="009616C6"/>
    <w:rsid w:val="009A7E90"/>
    <w:rsid w:val="009C2378"/>
    <w:rsid w:val="009D016F"/>
    <w:rsid w:val="009E251D"/>
    <w:rsid w:val="00A06E7D"/>
    <w:rsid w:val="00A171F4"/>
    <w:rsid w:val="00A24EFC"/>
    <w:rsid w:val="00A42749"/>
    <w:rsid w:val="00A80677"/>
    <w:rsid w:val="00A977CE"/>
    <w:rsid w:val="00AD131F"/>
    <w:rsid w:val="00AD670C"/>
    <w:rsid w:val="00AF3B3A"/>
    <w:rsid w:val="00AF6569"/>
    <w:rsid w:val="00B06265"/>
    <w:rsid w:val="00B5695F"/>
    <w:rsid w:val="00B90F78"/>
    <w:rsid w:val="00B9652F"/>
    <w:rsid w:val="00BD1058"/>
    <w:rsid w:val="00BF56B2"/>
    <w:rsid w:val="00C03396"/>
    <w:rsid w:val="00C1451A"/>
    <w:rsid w:val="00C457C3"/>
    <w:rsid w:val="00C644CA"/>
    <w:rsid w:val="00C73005"/>
    <w:rsid w:val="00CE79E6"/>
    <w:rsid w:val="00CF0C27"/>
    <w:rsid w:val="00CF36C9"/>
    <w:rsid w:val="00D166AC"/>
    <w:rsid w:val="00D24067"/>
    <w:rsid w:val="00D72A72"/>
    <w:rsid w:val="00D94DC0"/>
    <w:rsid w:val="00E14608"/>
    <w:rsid w:val="00E21E67"/>
    <w:rsid w:val="00E30EBF"/>
    <w:rsid w:val="00E52D70"/>
    <w:rsid w:val="00E55534"/>
    <w:rsid w:val="00E71F41"/>
    <w:rsid w:val="00E914D1"/>
    <w:rsid w:val="00EF4E95"/>
    <w:rsid w:val="00F20920"/>
    <w:rsid w:val="00F56318"/>
    <w:rsid w:val="00F82525"/>
    <w:rsid w:val="00F97FEA"/>
    <w:rsid w:val="00FC75E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B1315"/>
  <w15:docId w15:val="{53AF77F0-1983-4AFC-8B71-FB376637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7A515A"/>
    <w:rPr>
      <w:rFonts w:eastAsia="SimSun"/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10973-FA18-415D-80EB-6ACDA0BA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579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27</cp:revision>
  <dcterms:created xsi:type="dcterms:W3CDTF">2019-11-27T10:02:00Z</dcterms:created>
  <dcterms:modified xsi:type="dcterms:W3CDTF">2020-04-28T09:06:00Z</dcterms:modified>
</cp:coreProperties>
</file>